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6ADBC" w14:textId="77777777" w:rsidR="00E4309A" w:rsidRPr="00833795" w:rsidRDefault="00E4309A" w:rsidP="003233B4">
      <w:pPr>
        <w:jc w:val="center"/>
        <w:rPr>
          <w:sz w:val="20"/>
          <w:szCs w:val="20"/>
        </w:rPr>
      </w:pPr>
      <w:r w:rsidRPr="00833795">
        <w:rPr>
          <w:sz w:val="20"/>
          <w:szCs w:val="20"/>
        </w:rPr>
        <w:t>SZCZEGÓŁOWY ZAKRES AUDYTU</w:t>
      </w:r>
    </w:p>
    <w:p w14:paraId="4B93E787" w14:textId="77777777" w:rsidR="003233B4" w:rsidRPr="00833795" w:rsidRDefault="00E4309A" w:rsidP="00651FDE">
      <w:pPr>
        <w:pStyle w:val="Akapitzlist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Audytor dokonuje oceny dokumentów finansowych i rzeczowych w odniesieniu do działań zrealizowanych przez Wnioskodawcę. Ocenie audytora podlega zgodność realizacji zadania/projektu z jego założeniami określonymi we wniosku oraz w umowie. Podczas audytu badana jest wiarygodność danych, zarówno liczbowych jak i opisowych, zawartych w przedstawionych przez Wniosk</w:t>
      </w:r>
      <w:r w:rsidR="00833795">
        <w:rPr>
          <w:sz w:val="20"/>
          <w:szCs w:val="20"/>
        </w:rPr>
        <w:t>odawcę dokumentach związanych z </w:t>
      </w:r>
      <w:r w:rsidRPr="00833795">
        <w:rPr>
          <w:sz w:val="20"/>
          <w:szCs w:val="20"/>
        </w:rPr>
        <w:t>realizowanym zadaniem/projektem.</w:t>
      </w:r>
    </w:p>
    <w:p w14:paraId="042604E8" w14:textId="77777777" w:rsidR="003233B4" w:rsidRPr="00833795" w:rsidRDefault="003233B4" w:rsidP="003233B4">
      <w:pPr>
        <w:pStyle w:val="Akapitzlist"/>
        <w:ind w:left="142"/>
        <w:jc w:val="both"/>
        <w:rPr>
          <w:sz w:val="20"/>
          <w:szCs w:val="20"/>
        </w:rPr>
      </w:pPr>
    </w:p>
    <w:p w14:paraId="4196EA1C" w14:textId="77777777" w:rsidR="00E4309A" w:rsidRPr="00833795" w:rsidRDefault="00E4309A" w:rsidP="00651FDE">
      <w:pPr>
        <w:pStyle w:val="Akapitzlist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 ramach audytu badane jest w szczególności, czy:</w:t>
      </w:r>
    </w:p>
    <w:p w14:paraId="55A005FE" w14:textId="77777777" w:rsidR="003233B4" w:rsidRPr="00833795" w:rsidRDefault="003233B4" w:rsidP="003233B4">
      <w:pPr>
        <w:pStyle w:val="Akapitzlist"/>
        <w:ind w:left="142"/>
        <w:jc w:val="both"/>
        <w:rPr>
          <w:sz w:val="20"/>
          <w:szCs w:val="20"/>
        </w:rPr>
      </w:pPr>
    </w:p>
    <w:p w14:paraId="7712C899" w14:textId="77777777" w:rsidR="003233B4" w:rsidRPr="00833795" w:rsidRDefault="00E4309A" w:rsidP="003233B4">
      <w:pPr>
        <w:pStyle w:val="Akapitzlist"/>
        <w:numPr>
          <w:ilvl w:val="1"/>
          <w:numId w:val="3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 xml:space="preserve">księgi rachunkowe – w części dotyczącej ewidencji zdarzeń gospodarczych związanych z realizacją zadania/projektu, </w:t>
      </w:r>
    </w:p>
    <w:p w14:paraId="26A681EE" w14:textId="77777777" w:rsidR="003233B4" w:rsidRPr="00833795" w:rsidRDefault="00E4309A" w:rsidP="003233B4">
      <w:pPr>
        <w:pStyle w:val="Akapitzlist"/>
        <w:numPr>
          <w:ilvl w:val="1"/>
          <w:numId w:val="3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dowody księgowe, stanowiące podstawę dokonania zapisów w księgach rachunkowych,</w:t>
      </w:r>
    </w:p>
    <w:p w14:paraId="5CD3541C" w14:textId="77777777" w:rsidR="003233B4" w:rsidRPr="00833795" w:rsidRDefault="00E4309A" w:rsidP="003233B4">
      <w:pPr>
        <w:pStyle w:val="Akapitzlist"/>
        <w:numPr>
          <w:ilvl w:val="1"/>
          <w:numId w:val="3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 xml:space="preserve">zestawienia sporządzone na podstawie dokumentów potwierdzających poniesienie kosztów (faktur VAT i/lub innych dokumentów o równoważnej wartości dowodowej) przedkładane przez Wnioskodawcę do rozliczenia przyznanego dofinansowania, są zgodne ze stanem rzeczywistym realizacji zadania/projektu (w tym czy prawidłowo, rzetelnie i jasno przedstawiają sytuację finansową i majątkową zadania/projektu, według stanu na dzień sporządzenia ww. dokumentów) a także czy odpowiadają wymogom zawartym w umowie.   </w:t>
      </w:r>
    </w:p>
    <w:p w14:paraId="324EAF68" w14:textId="77777777" w:rsidR="00E4309A" w:rsidRPr="00833795" w:rsidRDefault="00E4309A" w:rsidP="003233B4">
      <w:pPr>
        <w:pStyle w:val="Akapitzlist"/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 xml:space="preserve">         </w:t>
      </w:r>
    </w:p>
    <w:p w14:paraId="0FABFE94" w14:textId="77777777" w:rsidR="003233B4" w:rsidRPr="00833795" w:rsidRDefault="00E4309A" w:rsidP="003233B4">
      <w:pPr>
        <w:pStyle w:val="Akapitzlist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Audyt obejmuje w szczególności:</w:t>
      </w:r>
    </w:p>
    <w:p w14:paraId="5452266B" w14:textId="77777777" w:rsidR="003233B4" w:rsidRPr="00833795" w:rsidRDefault="003233B4" w:rsidP="003233B4">
      <w:pPr>
        <w:pStyle w:val="Akapitzlist"/>
        <w:ind w:left="142"/>
        <w:jc w:val="both"/>
        <w:rPr>
          <w:sz w:val="20"/>
          <w:szCs w:val="20"/>
        </w:rPr>
      </w:pPr>
    </w:p>
    <w:p w14:paraId="6E98A89E" w14:textId="77777777" w:rsidR="00E4309A" w:rsidRPr="00833795" w:rsidRDefault="00E4309A" w:rsidP="003233B4">
      <w:pPr>
        <w:pStyle w:val="Akapitzlist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 xml:space="preserve">weryfikację kwalifikowalności poniesionych kosztów i sposobu ich dokumentowania, w tym m.in.: </w:t>
      </w:r>
    </w:p>
    <w:p w14:paraId="718995C1" w14:textId="77777777" w:rsidR="003233B4" w:rsidRPr="00833795" w:rsidRDefault="00E4309A" w:rsidP="003233B4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weryfikację, na podstawie reprezentatywnej próby, oryginałów dowodów księgowych dokumentujących zdarzenia dotyczące realizacji zadania/projektu (w okresie objętym audytem), w tym weryfikację opisu dowodów księgowych (klauzul), zgodnie z warunkami umowy; dobór próby powinien być oparty na metodach statystycznych,</w:t>
      </w:r>
    </w:p>
    <w:p w14:paraId="4642FDBB" w14:textId="77777777" w:rsidR="003233B4" w:rsidRPr="00833795" w:rsidRDefault="00E4309A" w:rsidP="003233B4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ocenę prawidłowości i wiarygodności poniesionych kosztów (w tym m.in. czy zostały faktycznie poniesione, czy są zasadne i oszczędne, czy są związane z realizacją zadania/projektu, czy zostały poniesione w terminie realizacji zadania/projektu),</w:t>
      </w:r>
    </w:p>
    <w:p w14:paraId="130CC913" w14:textId="77777777" w:rsidR="003233B4" w:rsidRPr="00833795" w:rsidRDefault="00E4309A" w:rsidP="003233B4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sprawdzenie wniesienia przez Wnioskodawcę wkładu własnego, z</w:t>
      </w:r>
      <w:r w:rsidR="00833795">
        <w:rPr>
          <w:sz w:val="20"/>
          <w:szCs w:val="20"/>
        </w:rPr>
        <w:t>godnie z warunkami wskazanymi w </w:t>
      </w:r>
      <w:r w:rsidRPr="00833795">
        <w:rPr>
          <w:sz w:val="20"/>
          <w:szCs w:val="20"/>
        </w:rPr>
        <w:t>umowie,</w:t>
      </w:r>
    </w:p>
    <w:p w14:paraId="6C8AA515" w14:textId="77777777" w:rsidR="003233B4" w:rsidRPr="00833795" w:rsidRDefault="00E4309A" w:rsidP="003233B4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kontrolę zgodności prowadzenia rachunkowości z przepisami usta</w:t>
      </w:r>
      <w:r w:rsidR="003233B4" w:rsidRPr="00833795">
        <w:rPr>
          <w:sz w:val="20"/>
          <w:szCs w:val="20"/>
        </w:rPr>
        <w:t>wy z dnia 29 września 1994 r. o </w:t>
      </w:r>
      <w:r w:rsidRPr="00833795">
        <w:rPr>
          <w:sz w:val="20"/>
          <w:szCs w:val="20"/>
        </w:rPr>
        <w:t xml:space="preserve">rachunkowości (Dz. U. z 2009 r. Nr 152, poz. 1223, z </w:t>
      </w:r>
      <w:proofErr w:type="spellStart"/>
      <w:r w:rsidRPr="00833795">
        <w:rPr>
          <w:sz w:val="20"/>
          <w:szCs w:val="20"/>
        </w:rPr>
        <w:t>późn</w:t>
      </w:r>
      <w:proofErr w:type="spellEnd"/>
      <w:r w:rsidRPr="00833795">
        <w:rPr>
          <w:sz w:val="20"/>
          <w:szCs w:val="20"/>
        </w:rPr>
        <w:t>. zm.), w części dotyczącej audytowanego zadania/projektu,</w:t>
      </w:r>
    </w:p>
    <w:p w14:paraId="1DEC05E6" w14:textId="77777777" w:rsidR="003233B4" w:rsidRPr="00833795" w:rsidRDefault="00E4309A" w:rsidP="003233B4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sprawdzenie, czy prowadzona jest wyodrębniona ewidencja księgowa w zakresie zdarzeń dotyczących realizacji zadania/projektu, zgodnie z zasadami wskazanymi w umowie,</w:t>
      </w:r>
    </w:p>
    <w:p w14:paraId="02AB185B" w14:textId="77777777" w:rsidR="00E4309A" w:rsidRPr="00833795" w:rsidRDefault="00E4309A" w:rsidP="003233B4">
      <w:pPr>
        <w:pStyle w:val="Akapitzlist"/>
        <w:numPr>
          <w:ilvl w:val="0"/>
          <w:numId w:val="6"/>
        </w:numPr>
        <w:ind w:left="426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sprawdzenie statusu podatkowego Wnioskodawcy (w szczegó</w:t>
      </w:r>
      <w:r w:rsidR="003233B4" w:rsidRPr="00833795">
        <w:rPr>
          <w:sz w:val="20"/>
          <w:szCs w:val="20"/>
        </w:rPr>
        <w:t>lności w zakresie podatku VAT).</w:t>
      </w:r>
    </w:p>
    <w:p w14:paraId="78D21FB1" w14:textId="77777777" w:rsidR="003233B4" w:rsidRPr="00833795" w:rsidRDefault="003233B4" w:rsidP="003233B4">
      <w:pPr>
        <w:pStyle w:val="Akapitzlist"/>
        <w:ind w:left="426"/>
        <w:jc w:val="both"/>
        <w:rPr>
          <w:sz w:val="20"/>
          <w:szCs w:val="20"/>
        </w:rPr>
      </w:pPr>
    </w:p>
    <w:p w14:paraId="3016B1D4" w14:textId="77777777" w:rsidR="003233B4" w:rsidRPr="00833795" w:rsidRDefault="00E4309A" w:rsidP="0049176A">
      <w:pPr>
        <w:pStyle w:val="Akapitzlist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weryfikację zgodności danych przekazywanych w sprawozdaniu z realizacji zadania/p</w:t>
      </w:r>
      <w:r w:rsidR="003233B4" w:rsidRPr="00833795">
        <w:rPr>
          <w:sz w:val="20"/>
          <w:szCs w:val="20"/>
        </w:rPr>
        <w:t>rojektu w </w:t>
      </w:r>
      <w:r w:rsidRPr="00833795">
        <w:rPr>
          <w:sz w:val="20"/>
          <w:szCs w:val="20"/>
        </w:rPr>
        <w:t>części dotyczącej postępu rzeczowego oraz postępu finansowego z dokumentacją dotycz</w:t>
      </w:r>
      <w:r w:rsidR="003233B4" w:rsidRPr="00833795">
        <w:rPr>
          <w:sz w:val="20"/>
          <w:szCs w:val="20"/>
        </w:rPr>
        <w:t>ącą realizacji zadania/projektu.</w:t>
      </w:r>
    </w:p>
    <w:p w14:paraId="71B0EB67" w14:textId="77777777" w:rsidR="003233B4" w:rsidRPr="00833795" w:rsidRDefault="003233B4" w:rsidP="00C15CDE">
      <w:pPr>
        <w:pStyle w:val="Akapitzlist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</w:t>
      </w:r>
      <w:r w:rsidR="00E4309A" w:rsidRPr="00833795">
        <w:rPr>
          <w:sz w:val="20"/>
          <w:szCs w:val="20"/>
        </w:rPr>
        <w:t>eryfikację sposobu pozyskiwania i przechowywania oraz przetwarzania danych o uczestnikach zadania/projektu, zgodnie z ustawą z dnia 29 sierpnia 1997 r. o ochronie danych osobowych (Dz. U. z 2002 r.</w:t>
      </w:r>
      <w:r w:rsidRPr="00833795">
        <w:rPr>
          <w:sz w:val="20"/>
          <w:szCs w:val="20"/>
        </w:rPr>
        <w:t xml:space="preserve"> Nr 101, poz. 926, z </w:t>
      </w:r>
      <w:proofErr w:type="spellStart"/>
      <w:r w:rsidRPr="00833795">
        <w:rPr>
          <w:sz w:val="20"/>
          <w:szCs w:val="20"/>
        </w:rPr>
        <w:t>późn</w:t>
      </w:r>
      <w:proofErr w:type="spellEnd"/>
      <w:r w:rsidRPr="00833795">
        <w:rPr>
          <w:sz w:val="20"/>
          <w:szCs w:val="20"/>
        </w:rPr>
        <w:t>. zm.).</w:t>
      </w:r>
    </w:p>
    <w:p w14:paraId="2B43C302" w14:textId="77777777" w:rsidR="003233B4" w:rsidRPr="00833795" w:rsidRDefault="00E4309A" w:rsidP="00D52A55">
      <w:pPr>
        <w:pStyle w:val="Akapitzlist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weryfikację sposobu monitorowania zadania/projektu przez Wnioskodawcę (osiągania celu zadania/projektu), dotrzymanie harmonogramu realizacji dział</w:t>
      </w:r>
      <w:r w:rsidR="003233B4" w:rsidRPr="00833795">
        <w:rPr>
          <w:sz w:val="20"/>
          <w:szCs w:val="20"/>
        </w:rPr>
        <w:t>ań w zadaniu/projekcie.</w:t>
      </w:r>
    </w:p>
    <w:p w14:paraId="619CEF7A" w14:textId="77777777" w:rsidR="003233B4" w:rsidRPr="00833795" w:rsidRDefault="00E4309A" w:rsidP="0094023D">
      <w:pPr>
        <w:pStyle w:val="Akapitzlist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o ile dotyczy danego Wnioskodawcy – ocenę poprawności udzielania za</w:t>
      </w:r>
      <w:r w:rsidR="00833795">
        <w:rPr>
          <w:sz w:val="20"/>
          <w:szCs w:val="20"/>
        </w:rPr>
        <w:t>mówień publicznych obejmującą w </w:t>
      </w:r>
      <w:r w:rsidRPr="00833795">
        <w:rPr>
          <w:sz w:val="20"/>
          <w:szCs w:val="20"/>
        </w:rPr>
        <w:t xml:space="preserve">szczególności sprawdzenie, czy Wnioskodawca prawidłowo stosuje ustawę z dnia 29 stycznia 2004 r. Prawo zamówień publicznych (Dz. U. z 2010 r. Nr 113, poz. 759, z </w:t>
      </w:r>
      <w:proofErr w:type="spellStart"/>
      <w:r w:rsidRPr="00833795">
        <w:rPr>
          <w:sz w:val="20"/>
          <w:szCs w:val="20"/>
        </w:rPr>
        <w:t>późn</w:t>
      </w:r>
      <w:proofErr w:type="spellEnd"/>
      <w:r w:rsidRPr="00833795">
        <w:rPr>
          <w:sz w:val="20"/>
          <w:szCs w:val="20"/>
        </w:rPr>
        <w:t xml:space="preserve">. zm.). W przypadku Wnioskodawców, którzy </w:t>
      </w:r>
      <w:r w:rsidRPr="00833795">
        <w:rPr>
          <w:sz w:val="20"/>
          <w:szCs w:val="20"/>
        </w:rPr>
        <w:lastRenderedPageBreak/>
        <w:t>nie są zobligowani do stosowania ustawy Prawo zamówień publicznych, audyt powinien obejmować prawidłowość zakupu dostaw i usług pod względem gospodarności.</w:t>
      </w:r>
    </w:p>
    <w:p w14:paraId="5C9C0DA9" w14:textId="77777777" w:rsidR="003233B4" w:rsidRPr="00833795" w:rsidRDefault="00E4309A" w:rsidP="001D3A76">
      <w:pPr>
        <w:pStyle w:val="Akapitzlist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weryfikację sposobu realizacji działań promocyj</w:t>
      </w:r>
      <w:r w:rsidR="003233B4" w:rsidRPr="00833795">
        <w:rPr>
          <w:sz w:val="20"/>
          <w:szCs w:val="20"/>
        </w:rPr>
        <w:t>nych, zgodnie z warunkami umowy.</w:t>
      </w:r>
    </w:p>
    <w:p w14:paraId="69C4ED46" w14:textId="77777777" w:rsidR="003233B4" w:rsidRPr="00833795" w:rsidRDefault="003233B4" w:rsidP="00E4309A">
      <w:pPr>
        <w:pStyle w:val="Akapitzlist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</w:t>
      </w:r>
      <w:r w:rsidR="00E4309A" w:rsidRPr="00833795">
        <w:rPr>
          <w:sz w:val="20"/>
          <w:szCs w:val="20"/>
        </w:rPr>
        <w:t>eryfikację sposobu prowadzenia i archiwizowania dokumentacji zadania/projektu</w:t>
      </w:r>
      <w:r w:rsidRPr="00833795">
        <w:rPr>
          <w:sz w:val="20"/>
          <w:szCs w:val="20"/>
        </w:rPr>
        <w:t>.</w:t>
      </w:r>
    </w:p>
    <w:p w14:paraId="42CF9150" w14:textId="77777777" w:rsidR="00E4309A" w:rsidRPr="00833795" w:rsidRDefault="00E4309A" w:rsidP="00E4309A">
      <w:pPr>
        <w:pStyle w:val="Akapitzlist"/>
        <w:numPr>
          <w:ilvl w:val="0"/>
          <w:numId w:val="5"/>
        </w:numPr>
        <w:ind w:left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sprawdzenie, czy Wnioskodawca wdrożył zalecenia po przeprowadzonych kontrolach oraz usunął uchybienia, jeśli takie zostały wykryte.</w:t>
      </w:r>
    </w:p>
    <w:p w14:paraId="30067FB5" w14:textId="77777777" w:rsidR="003233B4" w:rsidRPr="00833795" w:rsidRDefault="003233B4" w:rsidP="003233B4">
      <w:pPr>
        <w:pStyle w:val="Akapitzlist"/>
        <w:ind w:left="284"/>
        <w:jc w:val="both"/>
        <w:rPr>
          <w:sz w:val="20"/>
          <w:szCs w:val="20"/>
        </w:rPr>
      </w:pPr>
    </w:p>
    <w:p w14:paraId="045E0DD6" w14:textId="77777777" w:rsidR="003233B4" w:rsidRPr="00833795" w:rsidRDefault="00E4309A" w:rsidP="00E4309A">
      <w:pPr>
        <w:pStyle w:val="Akapitzlist"/>
        <w:numPr>
          <w:ilvl w:val="0"/>
          <w:numId w:val="1"/>
        </w:numPr>
        <w:ind w:left="142" w:hanging="153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Audyt zewnętrzny powinien zostać przeprowadzony zgodnie z Międzynarodowymi Standardami Praktyki Zawodowej Audytu Wewnętrznego, stanowiącymi załącznik do Komunikatu Nr 4 Ministra Finansów z dnia 20 maja 2011 r. w sprawie standardów audytu wewnętrznego dla jednostek sektora finansów publicznych (Dz. Urz. MF z 2011 r. Nr 5, poz. 23).</w:t>
      </w:r>
    </w:p>
    <w:p w14:paraId="27457E5F" w14:textId="77777777" w:rsidR="003233B4" w:rsidRPr="00833795" w:rsidRDefault="003233B4" w:rsidP="003233B4">
      <w:pPr>
        <w:pStyle w:val="Akapitzlist"/>
        <w:ind w:left="142"/>
        <w:jc w:val="both"/>
        <w:rPr>
          <w:sz w:val="20"/>
          <w:szCs w:val="20"/>
        </w:rPr>
      </w:pPr>
    </w:p>
    <w:p w14:paraId="300DBBC2" w14:textId="77777777" w:rsidR="003233B4" w:rsidRPr="00833795" w:rsidRDefault="00E4309A" w:rsidP="00E4309A">
      <w:pPr>
        <w:pStyle w:val="Akapitzlist"/>
        <w:numPr>
          <w:ilvl w:val="0"/>
          <w:numId w:val="1"/>
        </w:numPr>
        <w:ind w:left="142" w:hanging="153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Po przeprowadzeniu audytu zewnętrznego audytor zobowiązany jest do przygotowania raportu/sprawozdania z audytu - powinien zawierać w szczególności następujące elementy:</w:t>
      </w:r>
    </w:p>
    <w:p w14:paraId="19E8D2A0" w14:textId="77777777" w:rsidR="003233B4" w:rsidRPr="00833795" w:rsidRDefault="003233B4" w:rsidP="003233B4">
      <w:pPr>
        <w:pStyle w:val="Akapitzlist"/>
        <w:rPr>
          <w:sz w:val="20"/>
          <w:szCs w:val="20"/>
        </w:rPr>
      </w:pPr>
    </w:p>
    <w:p w14:paraId="13E5131A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datę sporządzenia raportu/sprawozdania,</w:t>
      </w:r>
    </w:p>
    <w:p w14:paraId="561A9127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nazwę i adres podmiotu realizującego zadanie/projekt,</w:t>
      </w:r>
    </w:p>
    <w:p w14:paraId="543F74A9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nazwę podmiotu przeprowadzającego audyt zewnętrzny,</w:t>
      </w:r>
    </w:p>
    <w:p w14:paraId="216B5C07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nazwę audytowanego zadania/projektu, numer i datę umowy, która dotyczy audytowanego zadania/projektu,</w:t>
      </w:r>
    </w:p>
    <w:p w14:paraId="2EB629D9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całkowitą wartość zadania/projektu w tym całkowitą wartość kosztów kwalifikowalnych, kwotę dofinansowania,</w:t>
      </w:r>
    </w:p>
    <w:p w14:paraId="1D70313E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termin realizacji zadania/projektu oraz zwięzły opis audytowanego zadania/projektu,</w:t>
      </w:r>
    </w:p>
    <w:p w14:paraId="741DCEF8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 xml:space="preserve">imiona i nazwiska audytorów uczestniczących w audycie oraz </w:t>
      </w:r>
      <w:r w:rsidR="00833795">
        <w:rPr>
          <w:sz w:val="20"/>
          <w:szCs w:val="20"/>
        </w:rPr>
        <w:t>numer imiennego upoważnienia do </w:t>
      </w:r>
      <w:r w:rsidRPr="00833795">
        <w:rPr>
          <w:sz w:val="20"/>
          <w:szCs w:val="20"/>
        </w:rPr>
        <w:t>przeprowadzenia audytu zewnętrznego,</w:t>
      </w:r>
    </w:p>
    <w:p w14:paraId="3699E9D2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termin przeprowadzenia audytu zewnętrznego,</w:t>
      </w:r>
    </w:p>
    <w:p w14:paraId="49ABDC27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okres objęty audytem zewnętrznym,</w:t>
      </w:r>
    </w:p>
    <w:p w14:paraId="6129AD37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cel audytu zewnętrznego,</w:t>
      </w:r>
    </w:p>
    <w:p w14:paraId="16E70A26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zakres przedmiotowy audytu zewnętrznego, w tym dokumenty (rodzaj, numer, itp.), które zostały poddane badaniu,</w:t>
      </w:r>
    </w:p>
    <w:p w14:paraId="387D0E40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podjęte działania i zastosowane techniki audytu zewnętrznego,</w:t>
      </w:r>
    </w:p>
    <w:p w14:paraId="30987ACD" w14:textId="77777777" w:rsid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informacja czy badanie audytowe zostało przeprowadzone na podstawie wszystkich dokumentów, czy też na próbie dokumentów oraz informacja o sposobie doboru próby do zadania audytowego,</w:t>
      </w:r>
    </w:p>
    <w:p w14:paraId="64ABE43C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ustalenia stanu faktycznego,</w:t>
      </w:r>
    </w:p>
    <w:p w14:paraId="315FC2DD" w14:textId="77777777" w:rsidR="003233B4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wskazanie stwierdzonych problemów w trakcie realizacji zadania/projektu wraz ze wskazaniem ich wagi,</w:t>
      </w:r>
    </w:p>
    <w:p w14:paraId="41C375CC" w14:textId="77777777" w:rsidR="00833795" w:rsidRP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określenie oraz analiza przyczyn i skutków uchybień,</w:t>
      </w:r>
    </w:p>
    <w:p w14:paraId="028AE0F7" w14:textId="77777777" w:rsidR="00833795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 xml:space="preserve">uwagi i wnioski w sprawie usunięcia stwierdzonych uchybień, ewentualne rekomendacje, </w:t>
      </w:r>
    </w:p>
    <w:p w14:paraId="24E50CA5" w14:textId="77777777" w:rsidR="00E4309A" w:rsidRDefault="00E4309A" w:rsidP="003233B4">
      <w:pPr>
        <w:pStyle w:val="Akapitzlist"/>
        <w:numPr>
          <w:ilvl w:val="0"/>
          <w:numId w:val="7"/>
        </w:numPr>
        <w:ind w:left="284" w:hanging="284"/>
        <w:jc w:val="both"/>
        <w:rPr>
          <w:sz w:val="20"/>
          <w:szCs w:val="20"/>
        </w:rPr>
      </w:pPr>
      <w:r w:rsidRPr="00833795">
        <w:rPr>
          <w:sz w:val="20"/>
          <w:szCs w:val="20"/>
        </w:rPr>
        <w:t xml:space="preserve">podpisy audytorów sporządzających raport/sprawozdanie. </w:t>
      </w:r>
    </w:p>
    <w:p w14:paraId="0222D02B" w14:textId="77777777" w:rsidR="00833795" w:rsidRPr="00833795" w:rsidRDefault="00833795" w:rsidP="00833795">
      <w:pPr>
        <w:pStyle w:val="Akapitzlist"/>
        <w:ind w:left="284"/>
        <w:jc w:val="both"/>
        <w:rPr>
          <w:sz w:val="20"/>
          <w:szCs w:val="20"/>
        </w:rPr>
      </w:pPr>
    </w:p>
    <w:p w14:paraId="0C98AAE9" w14:textId="77777777" w:rsidR="00E4309A" w:rsidRPr="00833795" w:rsidRDefault="00E4309A" w:rsidP="00833795">
      <w:pPr>
        <w:pStyle w:val="Akapitzlist"/>
        <w:numPr>
          <w:ilvl w:val="0"/>
          <w:numId w:val="1"/>
        </w:numPr>
        <w:ind w:left="142" w:hanging="142"/>
        <w:jc w:val="both"/>
        <w:rPr>
          <w:sz w:val="20"/>
          <w:szCs w:val="20"/>
        </w:rPr>
      </w:pPr>
      <w:r w:rsidRPr="00833795">
        <w:rPr>
          <w:sz w:val="20"/>
          <w:szCs w:val="20"/>
        </w:rPr>
        <w:t>Wszystkie strony raportu/sprawozdania z przeprowadzonego audytu powinny być ponumerowane i parafowane przez audytora zewnętrznego.</w:t>
      </w:r>
    </w:p>
    <w:sectPr w:rsidR="00E4309A" w:rsidRPr="0083379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FE9DC" w14:textId="77777777" w:rsidR="00CB7103" w:rsidRDefault="00CB7103" w:rsidP="003233B4">
      <w:pPr>
        <w:spacing w:after="0" w:line="240" w:lineRule="auto"/>
      </w:pPr>
      <w:r>
        <w:separator/>
      </w:r>
    </w:p>
  </w:endnote>
  <w:endnote w:type="continuationSeparator" w:id="0">
    <w:p w14:paraId="14330253" w14:textId="77777777" w:rsidR="00CB7103" w:rsidRDefault="00CB7103" w:rsidP="00323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AD085D" w14:textId="77777777" w:rsidR="00CB7103" w:rsidRDefault="00CB7103" w:rsidP="003233B4">
      <w:pPr>
        <w:spacing w:after="0" w:line="240" w:lineRule="auto"/>
      </w:pPr>
      <w:r>
        <w:separator/>
      </w:r>
    </w:p>
  </w:footnote>
  <w:footnote w:type="continuationSeparator" w:id="0">
    <w:p w14:paraId="0CB1E840" w14:textId="77777777" w:rsidR="00CB7103" w:rsidRDefault="00CB7103" w:rsidP="003233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7DAC6" w14:textId="77777777" w:rsidR="003233B4" w:rsidRDefault="003233B4" w:rsidP="003233B4">
    <w:pPr>
      <w:jc w:val="center"/>
    </w:pPr>
    <w:r w:rsidRPr="00994645">
      <w:t xml:space="preserve">Załącznik nr 1 do Zapytania </w:t>
    </w:r>
    <w:r>
      <w:t>ofertowego</w:t>
    </w:r>
  </w:p>
  <w:p w14:paraId="1560AAF5" w14:textId="77777777" w:rsidR="003233B4" w:rsidRDefault="003233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DC4081"/>
    <w:multiLevelType w:val="hybridMultilevel"/>
    <w:tmpl w:val="B7224750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0F">
      <w:start w:val="1"/>
      <w:numFmt w:val="decimal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 w15:restartNumberingAfterBreak="0">
    <w:nsid w:val="30846986"/>
    <w:multiLevelType w:val="hybridMultilevel"/>
    <w:tmpl w:val="7180C0E4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60054B0"/>
    <w:multiLevelType w:val="hybridMultilevel"/>
    <w:tmpl w:val="3E4070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067CF"/>
    <w:multiLevelType w:val="hybridMultilevel"/>
    <w:tmpl w:val="615C9AA2"/>
    <w:lvl w:ilvl="0" w:tplc="04150019">
      <w:start w:val="1"/>
      <w:numFmt w:val="lowerLetter"/>
      <w:lvlText w:val="%1."/>
      <w:lvlJc w:val="left"/>
      <w:pPr>
        <w:ind w:left="2208" w:hanging="360"/>
      </w:pPr>
    </w:lvl>
    <w:lvl w:ilvl="1" w:tplc="04150019" w:tentative="1">
      <w:start w:val="1"/>
      <w:numFmt w:val="lowerLetter"/>
      <w:lvlText w:val="%2."/>
      <w:lvlJc w:val="left"/>
      <w:pPr>
        <w:ind w:left="2928" w:hanging="360"/>
      </w:pPr>
    </w:lvl>
    <w:lvl w:ilvl="2" w:tplc="0415001B" w:tentative="1">
      <w:start w:val="1"/>
      <w:numFmt w:val="lowerRoman"/>
      <w:lvlText w:val="%3."/>
      <w:lvlJc w:val="right"/>
      <w:pPr>
        <w:ind w:left="3648" w:hanging="180"/>
      </w:pPr>
    </w:lvl>
    <w:lvl w:ilvl="3" w:tplc="0415000F" w:tentative="1">
      <w:start w:val="1"/>
      <w:numFmt w:val="decimal"/>
      <w:lvlText w:val="%4."/>
      <w:lvlJc w:val="left"/>
      <w:pPr>
        <w:ind w:left="4368" w:hanging="360"/>
      </w:pPr>
    </w:lvl>
    <w:lvl w:ilvl="4" w:tplc="04150019" w:tentative="1">
      <w:start w:val="1"/>
      <w:numFmt w:val="lowerLetter"/>
      <w:lvlText w:val="%5."/>
      <w:lvlJc w:val="left"/>
      <w:pPr>
        <w:ind w:left="5088" w:hanging="360"/>
      </w:pPr>
    </w:lvl>
    <w:lvl w:ilvl="5" w:tplc="0415001B" w:tentative="1">
      <w:start w:val="1"/>
      <w:numFmt w:val="lowerRoman"/>
      <w:lvlText w:val="%6."/>
      <w:lvlJc w:val="right"/>
      <w:pPr>
        <w:ind w:left="5808" w:hanging="180"/>
      </w:pPr>
    </w:lvl>
    <w:lvl w:ilvl="6" w:tplc="0415000F" w:tentative="1">
      <w:start w:val="1"/>
      <w:numFmt w:val="decimal"/>
      <w:lvlText w:val="%7."/>
      <w:lvlJc w:val="left"/>
      <w:pPr>
        <w:ind w:left="6528" w:hanging="360"/>
      </w:pPr>
    </w:lvl>
    <w:lvl w:ilvl="7" w:tplc="04150019" w:tentative="1">
      <w:start w:val="1"/>
      <w:numFmt w:val="lowerLetter"/>
      <w:lvlText w:val="%8."/>
      <w:lvlJc w:val="left"/>
      <w:pPr>
        <w:ind w:left="7248" w:hanging="360"/>
      </w:pPr>
    </w:lvl>
    <w:lvl w:ilvl="8" w:tplc="0415001B" w:tentative="1">
      <w:start w:val="1"/>
      <w:numFmt w:val="lowerRoman"/>
      <w:lvlText w:val="%9."/>
      <w:lvlJc w:val="right"/>
      <w:pPr>
        <w:ind w:left="7968" w:hanging="180"/>
      </w:pPr>
    </w:lvl>
  </w:abstractNum>
  <w:abstractNum w:abstractNumId="4" w15:restartNumberingAfterBreak="0">
    <w:nsid w:val="45896D8C"/>
    <w:multiLevelType w:val="hybridMultilevel"/>
    <w:tmpl w:val="BBD66F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F6F4A"/>
    <w:multiLevelType w:val="hybridMultilevel"/>
    <w:tmpl w:val="4F16756A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AE63F1D"/>
    <w:multiLevelType w:val="hybridMultilevel"/>
    <w:tmpl w:val="B37C485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456825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9C0748"/>
    <w:multiLevelType w:val="hybridMultilevel"/>
    <w:tmpl w:val="1B1EB28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527597385">
    <w:abstractNumId w:val="6"/>
  </w:num>
  <w:num w:numId="2" w16cid:durableId="753210130">
    <w:abstractNumId w:val="7"/>
  </w:num>
  <w:num w:numId="3" w16cid:durableId="527840396">
    <w:abstractNumId w:val="0"/>
  </w:num>
  <w:num w:numId="4" w16cid:durableId="533465828">
    <w:abstractNumId w:val="2"/>
  </w:num>
  <w:num w:numId="5" w16cid:durableId="1268194472">
    <w:abstractNumId w:val="1"/>
  </w:num>
  <w:num w:numId="6" w16cid:durableId="999192092">
    <w:abstractNumId w:val="5"/>
  </w:num>
  <w:num w:numId="7" w16cid:durableId="443354714">
    <w:abstractNumId w:val="3"/>
  </w:num>
  <w:num w:numId="8" w16cid:durableId="6885261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09A"/>
    <w:rsid w:val="0017779E"/>
    <w:rsid w:val="003233B4"/>
    <w:rsid w:val="00833795"/>
    <w:rsid w:val="0086229E"/>
    <w:rsid w:val="009222D8"/>
    <w:rsid w:val="009336DE"/>
    <w:rsid w:val="00A15B48"/>
    <w:rsid w:val="00AA1C4B"/>
    <w:rsid w:val="00B44B36"/>
    <w:rsid w:val="00BC3645"/>
    <w:rsid w:val="00BD6D31"/>
    <w:rsid w:val="00C477C0"/>
    <w:rsid w:val="00CB7103"/>
    <w:rsid w:val="00CF2973"/>
    <w:rsid w:val="00E4309A"/>
    <w:rsid w:val="00ED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ABD6E"/>
  <w15:chartTrackingRefBased/>
  <w15:docId w15:val="{17F6EC1F-3D76-4ED1-8F68-B34326E1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9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33B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2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3B4"/>
  </w:style>
  <w:style w:type="paragraph" w:styleId="Stopka">
    <w:name w:val="footer"/>
    <w:basedOn w:val="Normalny"/>
    <w:link w:val="StopkaZnak"/>
    <w:uiPriority w:val="99"/>
    <w:unhideWhenUsed/>
    <w:rsid w:val="003233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3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829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Oso</dc:creator>
  <cp:keywords/>
  <dc:description/>
  <cp:lastModifiedBy>Ela Osowska</cp:lastModifiedBy>
  <cp:revision>2</cp:revision>
  <dcterms:created xsi:type="dcterms:W3CDTF">2025-01-24T09:51:00Z</dcterms:created>
  <dcterms:modified xsi:type="dcterms:W3CDTF">2025-01-24T09:51:00Z</dcterms:modified>
</cp:coreProperties>
</file>